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63533" w:rsidR="00863533" w:rsidP="63A7BACF" w:rsidRDefault="00863533" w14:paraId="4690F833" w14:textId="5B9B52C5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 w:val="1"/>
          <w:bCs w:val="1"/>
        </w:rPr>
      </w:pPr>
      <w:r w:rsidRPr="63A7BACF" w:rsidR="00863533">
        <w:rPr>
          <w:rFonts w:ascii="Calibri" w:hAnsi="Calibri" w:cs="Calibri"/>
          <w:b w:val="1"/>
          <w:bCs w:val="1"/>
        </w:rPr>
        <w:t xml:space="preserve">ANEXO </w:t>
      </w:r>
      <w:r w:rsidRPr="63A7BACF" w:rsidR="4161389D">
        <w:rPr>
          <w:rFonts w:ascii="Calibri" w:hAnsi="Calibri" w:cs="Calibri"/>
          <w:b w:val="1"/>
          <w:bCs w:val="1"/>
        </w:rPr>
        <w:t>I</w:t>
      </w:r>
      <w:r w:rsidRPr="63A7BACF" w:rsidR="00863533">
        <w:rPr>
          <w:rFonts w:ascii="Calibri" w:hAnsi="Calibri" w:cs="Calibri"/>
          <w:b w:val="1"/>
          <w:bCs w:val="1"/>
        </w:rPr>
        <w:t>V</w:t>
      </w:r>
    </w:p>
    <w:p w:rsidRPr="00863533" w:rsidR="00863533" w:rsidP="00863533" w:rsidRDefault="00863533" w14:paraId="072484A5" w14:textId="2551483B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863533">
        <w:rPr>
          <w:rFonts w:ascii="Calibri" w:hAnsi="Calibri" w:cs="Calibri"/>
          <w:b/>
        </w:rPr>
        <w:t>PARÂMETROS PARA ANÁLISE DA QUALIFICAÇÃO E</w:t>
      </w:r>
      <w:r w:rsidR="00395986">
        <w:rPr>
          <w:rFonts w:ascii="Calibri" w:hAnsi="Calibri" w:cs="Calibri"/>
          <w:b/>
        </w:rPr>
        <w:t>C</w:t>
      </w:r>
      <w:r w:rsidRPr="00863533">
        <w:rPr>
          <w:rFonts w:ascii="Calibri" w:hAnsi="Calibri" w:cs="Calibri"/>
          <w:b/>
        </w:rPr>
        <w:t>ONÔMICO-FINANCEIRA</w:t>
      </w:r>
    </w:p>
    <w:p w:rsidRPr="00863533" w:rsidR="00863533" w:rsidP="00863533" w:rsidRDefault="00863533" w14:paraId="4DA8051C" w14:textId="77777777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</w:p>
    <w:p w:rsidR="4F5A2B48" w:rsidP="38AE5437" w:rsidRDefault="4F5A2B48" w14:paraId="1A9B2E3D" w14:textId="13F9251E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4F5A2B48" w:rsidP="38AE5437" w:rsidRDefault="4F5A2B48" w14:paraId="5C238E3A" w14:textId="0D97FDCB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4F5A2B48" w:rsidP="38AE5437" w:rsidRDefault="4F5A2B48" w14:paraId="0E7EC4BA" w14:textId="11E26E95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4F5A2B48" w:rsidP="38AE5437" w:rsidRDefault="4F5A2B48" w14:paraId="261EC5DA" w14:textId="3CB5D1F7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38AE5437" w:rsidR="4F5A2B4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38AE5437" w:rsidP="38AE5437" w:rsidRDefault="38AE5437" w14:paraId="47CEF7F2" w14:textId="72E9E385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6952E6F" w:rsidP="56952E6F" w:rsidRDefault="56952E6F" w14:paraId="77529C20" w14:textId="0A6CE1D2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Calibri" w:hAnsi="Calibri" w:cs="Calibri"/>
          <w:b w:val="1"/>
          <w:bCs w:val="1"/>
        </w:rPr>
      </w:pPr>
    </w:p>
    <w:p w:rsidRPr="00863533" w:rsidR="00863533" w:rsidP="00863533" w:rsidRDefault="00863533" w14:paraId="38448685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:rsidRPr="00863533" w:rsidR="00863533" w:rsidP="00863533" w:rsidRDefault="00863533" w14:paraId="09A66F39" w14:textId="77777777">
      <w:pPr>
        <w:pStyle w:val="Corpodetexto"/>
        <w:spacing w:line="360" w:lineRule="auto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A empresa.........................................................................................., C.N.P.J/MF...................., estabelecida na ..................,nº.........,complemento:....., Bairro......, Cidade de .............., Estado de ............................................, telefone:......................................, para fins de aferição da qualificação econômico-financeira, conforme previsão editalícia, declara possuir os seguintes índices</w:t>
      </w:r>
      <w:r w:rsidRPr="00863533">
        <w:rPr>
          <w:rStyle w:val="Refdenotaderodap"/>
          <w:rFonts w:ascii="Calibri" w:hAnsi="Calibri" w:cs="Calibri" w:eastAsiaTheme="majorEastAsia"/>
          <w:szCs w:val="24"/>
          <w:lang w:val="pt-BR"/>
        </w:rPr>
        <w:footnoteReference w:id="1"/>
      </w:r>
      <w:r w:rsidRPr="00863533">
        <w:rPr>
          <w:rFonts w:ascii="Calibri" w:hAnsi="Calibri" w:cs="Calibri"/>
          <w:szCs w:val="24"/>
          <w:lang w:val="pt-BR"/>
        </w:rPr>
        <w:t>:</w:t>
      </w:r>
    </w:p>
    <w:p w:rsidRPr="00863533" w:rsidR="00863533" w:rsidP="00863533" w:rsidRDefault="00863533" w14:paraId="51058D36" w14:textId="77777777">
      <w:pPr>
        <w:pStyle w:val="Corpodetexto"/>
        <w:ind w:left="284"/>
        <w:rPr>
          <w:rFonts w:ascii="Calibri" w:hAnsi="Calibri" w:cs="Calibri"/>
          <w:szCs w:val="24"/>
          <w:lang w:val="pt-BR"/>
        </w:rPr>
      </w:pPr>
    </w:p>
    <w:tbl>
      <w:tblPr>
        <w:tblW w:w="5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000"/>
        <w:gridCol w:w="960"/>
      </w:tblGrid>
      <w:tr w:rsidRPr="00863533" w:rsidR="00863533" w:rsidTr="00B75292" w14:paraId="495D2896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5D073099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LG: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77E05191" w14:textId="77777777">
            <w:pPr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Ativo Circulante + Realizável a longo prazo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73A62EC5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=</w:t>
            </w:r>
          </w:p>
        </w:tc>
      </w:tr>
      <w:tr w:rsidRPr="00863533" w:rsidR="00863533" w:rsidTr="00B75292" w14:paraId="3E134F58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15EAE76C" w14:textId="7777777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6FBCE768" w14:textId="77777777">
            <w:pPr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Passivo circulante + passivo não circulante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63533" w:rsidR="00863533" w:rsidP="00B75292" w:rsidRDefault="00863533" w14:paraId="3D06846E" w14:textId="77777777">
            <w:pPr>
              <w:rPr>
                <w:rFonts w:ascii="Calibri" w:hAnsi="Calibri" w:cs="Calibri"/>
              </w:rPr>
            </w:pPr>
          </w:p>
        </w:tc>
      </w:tr>
      <w:tr w:rsidRPr="00863533" w:rsidR="00863533" w:rsidTr="00B75292" w14:paraId="53634B5E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05D7C594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41C373BD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023C039D" w14:textId="77777777">
            <w:pPr>
              <w:rPr>
                <w:rFonts w:ascii="Calibri" w:hAnsi="Calibri" w:cs="Calibri"/>
              </w:rPr>
            </w:pPr>
          </w:p>
        </w:tc>
      </w:tr>
      <w:tr w:rsidRPr="00863533" w:rsidR="00863533" w:rsidTr="00B75292" w14:paraId="03018FD4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234F2ADF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SG: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2F2C6FB3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Ativo total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56C5F2D4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=</w:t>
            </w:r>
          </w:p>
        </w:tc>
      </w:tr>
      <w:tr w:rsidRPr="00863533" w:rsidR="00863533" w:rsidTr="00B75292" w14:paraId="2F68BBFA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6DF75F33" w14:textId="7777777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460C27A8" w14:textId="77777777">
            <w:pPr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Passivo circulante + passivo não circulante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63533" w:rsidR="00863533" w:rsidP="00B75292" w:rsidRDefault="00863533" w14:paraId="5B5A39D0" w14:textId="77777777">
            <w:pPr>
              <w:rPr>
                <w:rFonts w:ascii="Calibri" w:hAnsi="Calibri" w:cs="Calibri"/>
              </w:rPr>
            </w:pPr>
          </w:p>
        </w:tc>
      </w:tr>
      <w:tr w:rsidRPr="00863533" w:rsidR="00863533" w:rsidTr="00B75292" w14:paraId="2B65988A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6000305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024CA274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5100EBDF" w14:textId="77777777">
            <w:pPr>
              <w:rPr>
                <w:rFonts w:ascii="Calibri" w:hAnsi="Calibri" w:cs="Calibri"/>
              </w:rPr>
            </w:pPr>
          </w:p>
        </w:tc>
      </w:tr>
      <w:tr w:rsidRPr="00863533" w:rsidR="00863533" w:rsidTr="00B75292" w14:paraId="5723CF26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7399BE65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 xml:space="preserve">LC: 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6C2A27D8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Ativo circulante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28476CC0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=</w:t>
            </w:r>
          </w:p>
        </w:tc>
      </w:tr>
      <w:tr w:rsidRPr="00863533" w:rsidR="00863533" w:rsidTr="00B75292" w14:paraId="4C08AEB9" w14:textId="7777777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863533" w:rsidR="00863533" w:rsidP="00B75292" w:rsidRDefault="00863533" w14:paraId="13CED700" w14:textId="7777777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3533" w:rsidR="00863533" w:rsidP="00B75292" w:rsidRDefault="00863533" w14:paraId="011AC796" w14:textId="77777777">
            <w:pPr>
              <w:jc w:val="center"/>
              <w:rPr>
                <w:rFonts w:ascii="Calibri" w:hAnsi="Calibri" w:cs="Calibri"/>
              </w:rPr>
            </w:pPr>
            <w:r w:rsidRPr="00863533">
              <w:rPr>
                <w:rFonts w:ascii="Calibri" w:hAnsi="Calibri" w:cs="Calibri"/>
              </w:rPr>
              <w:t>Passivo circulante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863533" w:rsidR="00863533" w:rsidP="00B75292" w:rsidRDefault="00863533" w14:paraId="7B677BE3" w14:textId="77777777">
            <w:pPr>
              <w:rPr>
                <w:rFonts w:ascii="Calibri" w:hAnsi="Calibri" w:cs="Calibri"/>
              </w:rPr>
            </w:pPr>
          </w:p>
        </w:tc>
      </w:tr>
    </w:tbl>
    <w:p w:rsidRPr="00863533" w:rsidR="00863533" w:rsidP="00863533" w:rsidRDefault="00863533" w14:paraId="0423CCF2" w14:textId="77777777">
      <w:pPr>
        <w:pStyle w:val="Corpodetexto"/>
        <w:ind w:left="284"/>
        <w:rPr>
          <w:rFonts w:ascii="Calibri" w:hAnsi="Calibri" w:cs="Calibri"/>
          <w:szCs w:val="24"/>
        </w:rPr>
      </w:pPr>
    </w:p>
    <w:p w:rsidRPr="00863533" w:rsidR="00863533" w:rsidP="00863533" w:rsidRDefault="00863533" w14:paraId="6C7A1C4E" w14:textId="77777777">
      <w:pPr>
        <w:pStyle w:val="Corpodetexto"/>
        <w:ind w:left="284"/>
        <w:rPr>
          <w:rFonts w:ascii="Calibri" w:hAnsi="Calibri" w:cs="Calibri"/>
          <w:szCs w:val="24"/>
          <w:lang w:val="pt-BR"/>
        </w:rPr>
      </w:pPr>
    </w:p>
    <w:p w:rsidRPr="00863533" w:rsidR="00863533" w:rsidP="00863533" w:rsidRDefault="00863533" w14:paraId="239CC59D" w14:textId="77777777">
      <w:pPr>
        <w:pStyle w:val="Corpodetexto"/>
        <w:ind w:left="284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A situação financeira das licitantes será aferida por meio dos índices de: Liquidez Corrente - LC, Solvência Geral - SG e Liquidez Geral - LG.</w:t>
      </w:r>
    </w:p>
    <w:p w:rsidRPr="00863533" w:rsidR="00863533" w:rsidP="00863533" w:rsidRDefault="00863533" w14:paraId="5055D374" w14:textId="77777777">
      <w:pPr>
        <w:pStyle w:val="Corpodetexto"/>
        <w:ind w:left="284"/>
        <w:rPr>
          <w:rFonts w:ascii="Calibri" w:hAnsi="Calibri" w:cs="Calibri"/>
          <w:szCs w:val="24"/>
        </w:rPr>
      </w:pPr>
      <w:r w:rsidRPr="00863533">
        <w:rPr>
          <w:rFonts w:ascii="Calibri" w:hAnsi="Calibri" w:cs="Calibri"/>
          <w:szCs w:val="24"/>
        </w:rPr>
        <w:t xml:space="preserve"> </w:t>
      </w:r>
    </w:p>
    <w:p w:rsidRPr="00863533" w:rsidR="00863533" w:rsidP="00863533" w:rsidRDefault="00863533" w14:paraId="079DE48F" w14:textId="77777777">
      <w:pPr>
        <w:pStyle w:val="Corpodetexto"/>
        <w:ind w:left="284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As empresas que apresentarem resultado inferior ou igual a 1(um) em qualquer dos índices de Liquidez Geral (LG), Solvência Geral (SG) e Liquidez Corrente (LC), deverão comprovar patrimônio líquido de 10% do valor estimado da proposta final oferecida.</w:t>
      </w:r>
    </w:p>
    <w:p w:rsidRPr="00863533" w:rsidR="00863533" w:rsidP="00863533" w:rsidRDefault="00863533" w14:paraId="4F55E624" w14:textId="77777777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</w:p>
    <w:p w:rsidRPr="00863533" w:rsidR="00863533" w:rsidP="00863533" w:rsidRDefault="00863533" w14:paraId="2D6AC2A7" w14:textId="77777777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(local e data)</w:t>
      </w:r>
    </w:p>
    <w:p w:rsidRPr="00863533" w:rsidR="00863533" w:rsidP="00863533" w:rsidRDefault="00863533" w14:paraId="73BA56C2" w14:textId="77777777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_________________________________________________</w:t>
      </w:r>
    </w:p>
    <w:p w:rsidRPr="00863533" w:rsidR="00863533" w:rsidP="00863533" w:rsidRDefault="00863533" w14:paraId="4E9F455D" w14:textId="77777777">
      <w:pPr>
        <w:pStyle w:val="Corpodetexto"/>
        <w:ind w:left="284"/>
        <w:jc w:val="center"/>
        <w:rPr>
          <w:rFonts w:ascii="Calibri" w:hAnsi="Calibri" w:cs="Calibri"/>
          <w:szCs w:val="24"/>
          <w:lang w:val="pt-BR"/>
        </w:rPr>
      </w:pPr>
      <w:r w:rsidRPr="00863533">
        <w:rPr>
          <w:rFonts w:ascii="Calibri" w:hAnsi="Calibri" w:cs="Calibri"/>
          <w:szCs w:val="24"/>
          <w:lang w:val="pt-BR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:rsidRPr="00863533" w:rsidR="00863533" w:rsidP="00863533" w:rsidRDefault="00863533" w14:paraId="123E7004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</w:rPr>
      </w:pPr>
    </w:p>
    <w:p w:rsidRPr="00863533" w:rsidR="0060509C" w:rsidRDefault="0060509C" w14:paraId="223BBE39" w14:textId="77777777">
      <w:pPr>
        <w:rPr>
          <w:rFonts w:ascii="Calibri" w:hAnsi="Calibri" w:cs="Calibri"/>
        </w:rPr>
      </w:pPr>
    </w:p>
    <w:sectPr w:rsidRPr="00863533" w:rsidR="0060509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63533" w:rsidP="00863533" w:rsidRDefault="00863533" w14:paraId="7F2F2803" w14:textId="77777777">
      <w:r>
        <w:separator/>
      </w:r>
    </w:p>
  </w:endnote>
  <w:endnote w:type="continuationSeparator" w:id="0">
    <w:p w:rsidR="00863533" w:rsidP="00863533" w:rsidRDefault="00863533" w14:paraId="5D5E671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63533" w:rsidP="00863533" w:rsidRDefault="00863533" w14:paraId="6F459297" w14:textId="77777777">
      <w:r>
        <w:separator/>
      </w:r>
    </w:p>
  </w:footnote>
  <w:footnote w:type="continuationSeparator" w:id="0">
    <w:p w:rsidR="00863533" w:rsidP="00863533" w:rsidRDefault="00863533" w14:paraId="1C9A3CD3" w14:textId="77777777">
      <w:r>
        <w:continuationSeparator/>
      </w:r>
    </w:p>
  </w:footnote>
  <w:footnote w:id="1">
    <w:p w:rsidR="00863533" w:rsidP="00863533" w:rsidRDefault="00863533" w14:paraId="4F34E869" w14:textId="77777777">
      <w:pPr>
        <w:pStyle w:val="Textodenotaderodap"/>
        <w:ind w:left="284" w:firstLine="0"/>
      </w:pPr>
      <w:r w:rsidRPr="001D2548">
        <w:rPr>
          <w:rStyle w:val="Refdenotaderodap"/>
          <w:rFonts w:asciiTheme="minorHAnsi" w:hAnsiTheme="minorHAnsi" w:cstheme="minorHAnsi"/>
        </w:rPr>
        <w:footnoteRef/>
      </w:r>
      <w:r w:rsidRPr="001D2548">
        <w:rPr>
          <w:rStyle w:val="Refdenotaderodap"/>
          <w:rFonts w:asciiTheme="minorHAnsi" w:hAnsiTheme="minorHAnsi" w:cstheme="minorHAnsi"/>
        </w:rPr>
        <w:t xml:space="preserve"> Os licitantes deverão apresentar, nesta declaração, o cálculo de índices, que será conferido pela Gerência de Contabilidade, Orçamento e Finanças da SP Regula para fins de habilitação.</w:t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533"/>
    <w:rsid w:val="0031751B"/>
    <w:rsid w:val="00395986"/>
    <w:rsid w:val="0060509C"/>
    <w:rsid w:val="00863533"/>
    <w:rsid w:val="38AE5437"/>
    <w:rsid w:val="4161389D"/>
    <w:rsid w:val="4F5A2B48"/>
    <w:rsid w:val="56952E6F"/>
    <w:rsid w:val="63A7BACF"/>
    <w:rsid w:val="69DCD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406"/>
  <w15:chartTrackingRefBased/>
  <w15:docId w15:val="{8A6FFD94-F6EE-4F9C-B322-EA2188A5F3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3533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63533"/>
    <w:pPr>
      <w:keepNext/>
      <w:keepLines/>
      <w:suppressAutoHyphens w:val="0"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63533"/>
    <w:pPr>
      <w:keepNext/>
      <w:keepLines/>
      <w:suppressAutoHyphens w:val="0"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63533"/>
    <w:pPr>
      <w:keepNext/>
      <w:keepLines/>
      <w:suppressAutoHyphens w:val="0"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63533"/>
    <w:pPr>
      <w:keepNext/>
      <w:keepLines/>
      <w:suppressAutoHyphens w:val="0"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63533"/>
    <w:pPr>
      <w:keepNext/>
      <w:keepLines/>
      <w:suppressAutoHyphens w:val="0"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3533"/>
    <w:pPr>
      <w:keepNext/>
      <w:keepLines/>
      <w:suppressAutoHyphens w:val="0"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3533"/>
    <w:pPr>
      <w:keepNext/>
      <w:keepLines/>
      <w:suppressAutoHyphens w:val="0"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3533"/>
    <w:pPr>
      <w:keepNext/>
      <w:keepLines/>
      <w:suppressAutoHyphens w:val="0"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3533"/>
    <w:pPr>
      <w:keepNext/>
      <w:keepLines/>
      <w:suppressAutoHyphens w:val="0"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86353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86353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86353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863533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863533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863533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863533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863533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8635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63533"/>
    <w:pPr>
      <w:suppressAutoHyphens w:val="0"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tuloChar" w:customStyle="1">
    <w:name w:val="Título Char"/>
    <w:basedOn w:val="Fontepargpadro"/>
    <w:link w:val="Ttulo"/>
    <w:uiPriority w:val="10"/>
    <w:rsid w:val="008635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63533"/>
    <w:pPr>
      <w:numPr>
        <w:ilvl w:val="1"/>
      </w:numPr>
      <w:suppressAutoHyphens w:val="0"/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tuloChar" w:customStyle="1">
    <w:name w:val="Subtítulo Char"/>
    <w:basedOn w:val="Fontepargpadro"/>
    <w:link w:val="Subttulo"/>
    <w:uiPriority w:val="11"/>
    <w:rsid w:val="00863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63533"/>
    <w:pPr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itaoChar" w:customStyle="1">
    <w:name w:val="Citação Char"/>
    <w:basedOn w:val="Fontepargpadro"/>
    <w:link w:val="Citao"/>
    <w:uiPriority w:val="29"/>
    <w:rsid w:val="008635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63533"/>
    <w:pPr>
      <w:suppressAutoHyphens w:val="0"/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635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6353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8635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6353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863533"/>
    <w:pPr>
      <w:tabs>
        <w:tab w:val="left" w:pos="993"/>
      </w:tabs>
      <w:jc w:val="both"/>
    </w:pPr>
    <w:rPr>
      <w:szCs w:val="20"/>
      <w:lang w:val="x-none"/>
    </w:rPr>
  </w:style>
  <w:style w:type="character" w:styleId="CorpodetextoChar" w:customStyle="1">
    <w:name w:val="Corpo de texto Char"/>
    <w:basedOn w:val="Fontepargpadro"/>
    <w:uiPriority w:val="99"/>
    <w:semiHidden/>
    <w:rsid w:val="00863533"/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character" w:styleId="CorpodetextoChar1" w:customStyle="1">
    <w:name w:val="Corpo de texto Char1"/>
    <w:basedOn w:val="Fontepargpadro"/>
    <w:link w:val="Corpodetexto"/>
    <w:rsid w:val="00863533"/>
    <w:rPr>
      <w:rFonts w:ascii="Times New Roman" w:hAnsi="Times New Roman" w:eastAsia="Times New Roman" w:cs="Times New Roman"/>
      <w:kern w:val="0"/>
      <w:szCs w:val="20"/>
      <w:lang w:val="x-none" w:eastAsia="zh-CN"/>
      <w14:ligatures w14:val="non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63533"/>
    <w:pPr>
      <w:suppressAutoHyphens w:val="0"/>
      <w:ind w:left="862" w:hanging="10"/>
      <w:jc w:val="both"/>
    </w:pPr>
    <w:rPr>
      <w:rFonts w:ascii="Arial" w:hAnsi="Arial" w:eastAsia="Arial" w:cs="Arial"/>
      <w:color w:val="000000"/>
      <w:kern w:val="2"/>
      <w:sz w:val="20"/>
      <w:szCs w:val="20"/>
      <w:lang w:eastAsia="pt-BR"/>
      <w14:ligatures w14:val="standardContextual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/>
    <w:rsid w:val="00863533"/>
    <w:rPr>
      <w:rFonts w:ascii="Arial" w:hAnsi="Arial" w:eastAsia="Arial" w:cs="Arial"/>
      <w:color w:val="000000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8635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5</revision>
  <dcterms:created xsi:type="dcterms:W3CDTF">2024-07-22T19:25:00.0000000Z</dcterms:created>
  <dcterms:modified xsi:type="dcterms:W3CDTF">2024-10-26T01:42:19.3441291Z</dcterms:modified>
</coreProperties>
</file>